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A8E" w:rsidRDefault="00C61A8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Протокол проведения аукциона в электронной форме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Реестровый номер: COM27111900092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Краткое наименование: Открытый аукцион в электронной форме по продаже объектов недвижимого имущества АО «Завод «Дагдизель», сгруппированных в Лот №4 и расположенных по адресу: Республика Дагестан, г. Каспийск, ул. Ленина, д. 1 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Организатор: АКЦИОНЕРНОЕ ОБЩЕСТВО "ЕДИНАЯ ЭЛЕКТРОННАЯ ТОРГОВАЯ ПЛОЩАДКА"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Начальная цена договора: 4 359 000,00 RUB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>Дата и время начала аукциона: 30-12-2019 10:00:00 [GMT +3</w:t>
      </w:r>
      <w:proofErr w:type="gramStart"/>
      <w:r>
        <w:rPr>
          <w:rFonts w:ascii="Arial" w:hAnsi="Arial" w:cs="Arial"/>
          <w:sz w:val="20"/>
          <w:szCs w:val="20"/>
        </w:rPr>
        <w:t xml:space="preserve"> ]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Дата и время окончания аукциона: 30-12-2019 11:59:25 [GMT +3 ]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Наименование электронной площадки: Единая электронная торговая площадка Коммерческие закупки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>Адрес электронной площадки: https://com.roseltorg.ru</w:t>
      </w:r>
      <w:proofErr w:type="gramStart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>Н</w:t>
      </w:r>
      <w:proofErr w:type="gramEnd"/>
      <w:r>
        <w:rPr>
          <w:rFonts w:ascii="Arial" w:hAnsi="Arial" w:cs="Arial"/>
          <w:sz w:val="20"/>
          <w:szCs w:val="20"/>
        </w:rPr>
        <w:t xml:space="preserve">а участие в аукционе допущены заявки: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Курбанов Омар </w:t>
      </w:r>
      <w:proofErr w:type="spellStart"/>
      <w:r>
        <w:rPr>
          <w:rFonts w:ascii="Arial" w:hAnsi="Arial" w:cs="Arial"/>
          <w:sz w:val="20"/>
          <w:szCs w:val="20"/>
        </w:rPr>
        <w:t>Агаларович</w:t>
      </w:r>
      <w:proofErr w:type="spellEnd"/>
      <w:r>
        <w:rPr>
          <w:rFonts w:ascii="Arial" w:hAnsi="Arial" w:cs="Arial"/>
          <w:sz w:val="20"/>
          <w:szCs w:val="20"/>
        </w:rPr>
        <w:t xml:space="preserve"> (Заявка № 1) </w:t>
      </w:r>
      <w:r>
        <w:rPr>
          <w:rFonts w:ascii="Arial" w:hAnsi="Arial" w:cs="Arial"/>
          <w:sz w:val="20"/>
          <w:szCs w:val="20"/>
        </w:rPr>
        <w:br/>
        <w:t>ОБЩЕСТВО С ОГРАНИЧЕННОЙ ОТВЕТСТВЕННОСТЬЮ "АЭРОПОРТ</w:t>
      </w:r>
      <w:proofErr w:type="gramStart"/>
      <w:r>
        <w:rPr>
          <w:rFonts w:ascii="Arial" w:hAnsi="Arial" w:cs="Arial"/>
          <w:sz w:val="20"/>
          <w:szCs w:val="20"/>
        </w:rPr>
        <w:t>.Р</w:t>
      </w:r>
      <w:proofErr w:type="gramEnd"/>
      <w:r>
        <w:rPr>
          <w:rFonts w:ascii="Arial" w:hAnsi="Arial" w:cs="Arial"/>
          <w:sz w:val="20"/>
          <w:szCs w:val="20"/>
        </w:rPr>
        <w:t xml:space="preserve">У" (Заявка № 2) </w:t>
      </w:r>
      <w:r>
        <w:rPr>
          <w:rFonts w:ascii="Arial" w:hAnsi="Arial" w:cs="Arial"/>
          <w:sz w:val="20"/>
          <w:szCs w:val="20"/>
        </w:rPr>
        <w:br/>
        <w:t xml:space="preserve">Индивидуальный предприниматель ИБРАГИМОВ МАГОМЕДЗАГИР АБДУЛВАГАБОВИЧ (Заявка № 3) </w:t>
      </w:r>
      <w:r>
        <w:rPr>
          <w:rFonts w:ascii="Arial" w:hAnsi="Arial" w:cs="Arial"/>
          <w:sz w:val="20"/>
          <w:szCs w:val="20"/>
        </w:rPr>
        <w:br/>
        <w:t xml:space="preserve">Мусаев Мирон </w:t>
      </w:r>
      <w:proofErr w:type="spellStart"/>
      <w:r>
        <w:rPr>
          <w:rFonts w:ascii="Arial" w:hAnsi="Arial" w:cs="Arial"/>
          <w:sz w:val="20"/>
          <w:szCs w:val="20"/>
        </w:rPr>
        <w:t>Магомедрамазанович</w:t>
      </w:r>
      <w:proofErr w:type="spellEnd"/>
      <w:r>
        <w:rPr>
          <w:rFonts w:ascii="Arial" w:hAnsi="Arial" w:cs="Arial"/>
          <w:sz w:val="20"/>
          <w:szCs w:val="20"/>
        </w:rPr>
        <w:t xml:space="preserve"> (Заявка № 4) </w:t>
      </w:r>
      <w:r>
        <w:rPr>
          <w:rFonts w:ascii="Arial" w:hAnsi="Arial" w:cs="Arial"/>
          <w:sz w:val="20"/>
          <w:szCs w:val="20"/>
        </w:rPr>
        <w:br/>
        <w:t xml:space="preserve">ОБЩЕСТВО С ОГРАНИЧЕННОЙ ОТВЕТСТВЕННОСТЬЮ "ПРОМИНЖЕНЕРИНГ" (Заявка № 5)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Все максимальные предложения о цене договора, сделанные участниками аукциона в электронной форме и ранжированные по мере убывания: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         </w:t>
      </w:r>
    </w:p>
    <w:tbl>
      <w:tblPr>
        <w:tblW w:w="0" w:type="auto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9"/>
        <w:gridCol w:w="1985"/>
        <w:gridCol w:w="1389"/>
        <w:gridCol w:w="1389"/>
        <w:gridCol w:w="1389"/>
        <w:gridCol w:w="794"/>
        <w:gridCol w:w="1389"/>
      </w:tblGrid>
      <w:tr w:rsidR="00C61A8E">
        <w:trPr>
          <w:trHeight w:val="1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участника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 и время подачи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 предложения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 предпоследнего предложения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Валюта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Порядковый номер</w:t>
            </w:r>
          </w:p>
        </w:tc>
      </w:tr>
      <w:tr w:rsidR="00C61A8E">
        <w:trPr>
          <w:trHeight w:val="1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Участник №5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30-12-2019 11:39:25 [GMT +3]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13 948 800.00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13 512 900.00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RUB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№5</w:t>
            </w:r>
          </w:p>
        </w:tc>
      </w:tr>
      <w:tr w:rsidR="00C61A8E">
        <w:trPr>
          <w:trHeight w:val="1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Участник №4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30-12-2019 11:37:54 [GMT +3]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13 730 850.00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9 589 800.00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RUB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№4</w:t>
            </w:r>
          </w:p>
        </w:tc>
      </w:tr>
      <w:tr w:rsidR="00C61A8E">
        <w:trPr>
          <w:trHeight w:val="1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Участник №3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30-12-2019 11:18:14 [GMT +3]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13 294 950.00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12 859 050.00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RUB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№3</w:t>
            </w:r>
          </w:p>
        </w:tc>
      </w:tr>
      <w:tr w:rsidR="00C61A8E">
        <w:trPr>
          <w:trHeight w:val="1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Участник №2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30-12-2019 10:23:48 [GMT +3]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10 025 700.00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9 371 850.00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RUB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№2</w:t>
            </w:r>
          </w:p>
        </w:tc>
      </w:tr>
      <w:tr w:rsidR="00C61A8E">
        <w:trPr>
          <w:trHeight w:val="1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Участник №1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30-12-2019 10:00:41 [GMT +3]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4 576 950.00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RUB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8E" w:rsidRDefault="00C61A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№1</w:t>
            </w:r>
          </w:p>
        </w:tc>
      </w:tr>
    </w:tbl>
    <w:p w:rsidR="00C61A8E" w:rsidRDefault="00C61A8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</w:p>
    <w:sectPr w:rsidR="00C61A8E" w:rsidSect="00C61A8E">
      <w:pgSz w:w="11907" w:h="16840"/>
      <w:pgMar w:top="1077" w:right="567" w:bottom="964" w:left="1077" w:header="5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219"/>
    <w:rsid w:val="00432950"/>
    <w:rsid w:val="00C07219"/>
    <w:rsid w:val="00C61A8E"/>
    <w:rsid w:val="00C7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Paggard</vt:lpstr>
    </vt:vector>
  </TitlesOfParts>
  <Company>SPecialiST RePack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creator>paggard</dc:creator>
  <cp:lastModifiedBy>Admin</cp:lastModifiedBy>
  <cp:revision>2</cp:revision>
  <dcterms:created xsi:type="dcterms:W3CDTF">2020-01-09T11:08:00Z</dcterms:created>
  <dcterms:modified xsi:type="dcterms:W3CDTF">2020-01-09T11:08:00Z</dcterms:modified>
</cp:coreProperties>
</file>